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4BB" w:rsidRDefault="00840344" w:rsidP="00814A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344">
        <w:rPr>
          <w:rFonts w:ascii="Times New Roman" w:hAnsi="Times New Roman" w:cs="Times New Roman"/>
          <w:b/>
          <w:sz w:val="28"/>
          <w:szCs w:val="28"/>
        </w:rPr>
        <w:t>Результаты профессионального становления и роста молодого педагога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40344" w:rsidRPr="00FC7216" w:rsidRDefault="00840344" w:rsidP="00840344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FC721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В настоящее время 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Карандашева А.С. </w:t>
      </w:r>
      <w:r w:rsidRPr="00FC721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имеет высшее профессиональное педагогическое образование, первую квалификационную категорию, показывает высокие результаты в профессиональной деятельности на школьном и муниципальном уровнях.</w:t>
      </w:r>
    </w:p>
    <w:p w:rsidR="009A4E93" w:rsidRPr="009A4E93" w:rsidRDefault="00863879" w:rsidP="00863879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Выдержка из экспертного заключения на первую квалификационную категорию: </w:t>
      </w:r>
    </w:p>
    <w:p w:rsidR="009A4E93" w:rsidRDefault="00863879" w:rsidP="00863879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</w:t>
      </w:r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результатам внутриучрежденческого контроля (административные контрольные работы) по русскому языку показатель успеваемости составляет 100%, качества – 51,5%, по литературе успеваемость - 100%, качество – 73%.  Средний балл по русскому языку составляет 4,1, по литературе – 4,4. Наблюдается стабильность результатов оценок по русскому языку  по результатам внешней оценки. Итоговые оценки по учебному предмету соответствуют результатам внешней оценки в 91 % сопоставлений</w:t>
      </w:r>
      <w:r w:rsidRPr="008638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9A4E93" w:rsidRPr="009A4E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наличии программа по формированию универсальных учебных действий, у 73 % обучающихся уровень сформированности УУД выше среднего.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3879" w:rsidRPr="00863879" w:rsidRDefault="00863879" w:rsidP="00863879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Алина Сергеевна имеет дидактический и методический инструментарий, необходимый для организации учебно-воспитательного процесса. На уроках применяются различные виды контроля учебных достижений обучающихся: тестовый контроль, тематические зачеты, мини-викторины, схемы-кластеры, </w:t>
      </w:r>
      <w:proofErr w:type="spellStart"/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филворды</w:t>
      </w:r>
      <w:proofErr w:type="spellEnd"/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3879" w:rsidRPr="00863879" w:rsidRDefault="00863879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Учитель эффективно использует в своей работе современные образовательные технологии: технологии проектного, проблемного обучения, технологию интерактивного обучения, ИКТ, игровые технологии. Имеет в наличии разработанные методические материалы по применяемым технологиям: конспекты учебных занятий с применением ИКТ, игровых и здоровьесберегающих технологий. Карандашева А.С. диагностирует учащихся с использованием ИКТ, онлайн-тестирования, обучающих компьютерных программ. Доля уроков с применением ИКТ и ЭОР составляет 80%.   </w:t>
      </w:r>
    </w:p>
    <w:p w:rsidR="00863879" w:rsidRPr="00863879" w:rsidRDefault="00863879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Учителем разработан план внеурочной деятельности по предмету, внеклассные мероприятия проводятся систематически в течение всего учебного года. Формы организации внеурочной деятельности разнообразны: конкурсы, викторины, </w:t>
      </w:r>
      <w:proofErr w:type="spellStart"/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работа над проектами. </w:t>
      </w:r>
      <w:proofErr w:type="gramStart"/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30 % школьников задействованы во внеурочной деятельности в течение года.</w:t>
      </w:r>
      <w:proofErr w:type="gramEnd"/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2020</w:t>
      </w:r>
      <w:r w:rsidR="00C03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2021</w:t>
      </w:r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C0394E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C0394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</w:t>
      </w:r>
      <w:r w:rsidR="00C0394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во Всероссийском конкурсе сочинений «Без срока давности…».  </w:t>
      </w:r>
    </w:p>
    <w:p w:rsidR="00FC7C30" w:rsidRDefault="00863879" w:rsidP="00FC7C3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Профессиональный  опыт дает возможность педагогу активно пропагандировать и внедрять в практику работы передовые педагогические идеи, новые формы и методы обучения через выступления на педсоветах, на семинарах-практикумах различного уровня. В 2019 году  Алина Сергеевна приняла участие в традиционных городских педагогических чтениях </w:t>
      </w:r>
      <w:r w:rsidRPr="008638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«Актуальные вопросы изучения родного языка и родной литературы», посвященных памяти Нар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учителя Парфёновой Л. Ф.»</w:t>
      </w:r>
    </w:p>
    <w:p w:rsidR="00FC7C30" w:rsidRDefault="00FC7C30" w:rsidP="00FC7C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Алина Сергеевна </w:t>
      </w:r>
      <w:r w:rsidRPr="00FC721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публикует свои разработки в сети Интернет, на школьном сайте, ее ученики – активные участники очных и заочных олимпиад, конкурсов.</w:t>
      </w:r>
    </w:p>
    <w:p w:rsidR="00FC7C30" w:rsidRDefault="00FC7C30" w:rsidP="00FC7C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FC7C30" w:rsidRDefault="00FC7C30" w:rsidP="00FC7C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Также педагог выступает</w:t>
      </w:r>
      <w:r w:rsidRPr="00FC721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на заседаниях методического совета школы, методического объединения учителей гуманитарного цикла по программе профессионального самообразования «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Развитие функциональной грамотности на уроках русского языка</w:t>
      </w:r>
      <w:r w:rsidRPr="00FC7216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.</w:t>
      </w:r>
    </w:p>
    <w:p w:rsidR="00FC7C30" w:rsidRDefault="00FC7C30" w:rsidP="00FC7C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FC7C30" w:rsidRPr="00863879" w:rsidRDefault="00FC7C30" w:rsidP="00FC7C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Карандашева А.С. постоянно повышает уровень своей профессиональной </w:t>
      </w:r>
      <w:r w:rsidR="00AD14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проходит курсы повышения квалификации и как учитель – предметник, и как классный руководитель. </w:t>
      </w:r>
    </w:p>
    <w:p w:rsidR="00863879" w:rsidRDefault="00863879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879" w:rsidRDefault="00863879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30" w:rsidRPr="00863879" w:rsidRDefault="00FC7C30" w:rsidP="0086387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344" w:rsidRDefault="00FC7C30" w:rsidP="00840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824" cy="5705475"/>
            <wp:effectExtent l="0" t="0" r="8890" b="0"/>
            <wp:docPr id="1" name="Рисунок 1" descr="C:\Users\Natasha\Downloads\IMG_20221016_13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ownloads\IMG_20221016_131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30" w:rsidRDefault="00FC7C30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7C30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5410249"/>
            <wp:effectExtent l="0" t="0" r="0" b="0"/>
            <wp:docPr id="2" name="Рисунок 2" descr="C:\Users\Natasha\Downloads\IMG_20221016_13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ownloads\IMG_20221016_131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62" cy="541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2839"/>
            <wp:effectExtent l="0" t="0" r="3175" b="0"/>
            <wp:docPr id="3" name="Рисунок 3" descr="C:\Users\Natasha\Downloads\IMG_20221016_13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ownloads\IMG_20221016_131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10196"/>
            <wp:effectExtent l="0" t="0" r="3175" b="0"/>
            <wp:docPr id="4" name="Рисунок 4" descr="C:\Users\Natasha\Downloads\Svidetelstvo_proekta_infourok_ru_ES7092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\Downloads\Svidetelstvo_proekta_infourok_ru_ES70922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10196"/>
            <wp:effectExtent l="0" t="0" r="3175" b="0"/>
            <wp:docPr id="5" name="Рисунок 5" descr="C:\Users\Natasha\Downloads\Svidetelstvo_proekta_infourok_ru_TF5127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Downloads\Svidetelstvo_proekta_infourok_ru_TF51270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48B" w:rsidRDefault="00AD148B" w:rsidP="00840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Natasha\Downloads\Диплом 1 степени для победителей konkurs-start.ru №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sha\Downloads\Диплом 1 степени для победителей konkurs-start.ru №5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3B" w:rsidRDefault="00045B3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5B3B" w:rsidRDefault="00045B3B" w:rsidP="008403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5B3B" w:rsidRPr="00840344" w:rsidRDefault="00045B3B" w:rsidP="00840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Natasha\Desktop\20221016_2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20221016_201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B3B" w:rsidRPr="00840344" w:rsidSect="003F7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4A6"/>
    <w:rsid w:val="00045B3B"/>
    <w:rsid w:val="000E14A6"/>
    <w:rsid w:val="003564BB"/>
    <w:rsid w:val="003F71BD"/>
    <w:rsid w:val="00814AAB"/>
    <w:rsid w:val="00840344"/>
    <w:rsid w:val="00863879"/>
    <w:rsid w:val="009A4E93"/>
    <w:rsid w:val="00AD148B"/>
    <w:rsid w:val="00C0394E"/>
    <w:rsid w:val="00FC7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6387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63879"/>
  </w:style>
  <w:style w:type="paragraph" w:styleId="a5">
    <w:name w:val="Balloon Text"/>
    <w:basedOn w:val="a"/>
    <w:link w:val="a6"/>
    <w:uiPriority w:val="99"/>
    <w:semiHidden/>
    <w:unhideWhenUsed/>
    <w:rsid w:val="00FC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6387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63879"/>
  </w:style>
  <w:style w:type="paragraph" w:styleId="a5">
    <w:name w:val="Balloon Text"/>
    <w:basedOn w:val="a"/>
    <w:link w:val="a6"/>
    <w:uiPriority w:val="99"/>
    <w:semiHidden/>
    <w:unhideWhenUsed/>
    <w:rsid w:val="00FC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user</cp:lastModifiedBy>
  <cp:revision>8</cp:revision>
  <dcterms:created xsi:type="dcterms:W3CDTF">2022-10-16T14:06:00Z</dcterms:created>
  <dcterms:modified xsi:type="dcterms:W3CDTF">2022-10-17T07:51:00Z</dcterms:modified>
</cp:coreProperties>
</file>